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D734AA" w:rsidRDefault="00003C15" w:rsidP="00D734A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34AA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311D73" w:rsidRDefault="00003C15" w:rsidP="00D734A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34AA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="00311D73" w:rsidRPr="00D734AA">
        <w:rPr>
          <w:rFonts w:ascii="Times New Roman" w:hAnsi="Times New Roman" w:cs="Times New Roman"/>
          <w:b/>
          <w:sz w:val="24"/>
          <w:szCs w:val="24"/>
        </w:rPr>
        <w:t>ревизии финансово-хозяйственной деятельности  муниципального дошкольного образовательного учреждения детский сад № 1 «Красная шапочка» Ярославского муниципального района  за период с 01.01. 2016 года по 30.09.2017 года.</w:t>
      </w:r>
    </w:p>
    <w:p w:rsidR="00D734AA" w:rsidRPr="00D734AA" w:rsidRDefault="00D734AA" w:rsidP="00D734A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3C15" w:rsidRPr="00D734AA" w:rsidRDefault="00003C15" w:rsidP="00D734AA">
      <w:pPr>
        <w:ind w:left="-240" w:firstLine="2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734AA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проверки:  </w:t>
      </w:r>
      <w:r w:rsidR="00311D73" w:rsidRPr="00D734AA">
        <w:rPr>
          <w:rFonts w:ascii="Times New Roman" w:hAnsi="Times New Roman" w:cs="Times New Roman"/>
          <w:sz w:val="24"/>
          <w:szCs w:val="24"/>
        </w:rPr>
        <w:t>с 07.11.2017 года по 20.12.2017 года</w:t>
      </w:r>
      <w:r w:rsidR="00311D73" w:rsidRPr="00D734AA">
        <w:rPr>
          <w:rFonts w:ascii="Times New Roman" w:hAnsi="Times New Roman" w:cs="Times New Roman"/>
          <w:b/>
          <w:sz w:val="24"/>
          <w:szCs w:val="24"/>
        </w:rPr>
        <w:t>.</w:t>
      </w:r>
    </w:p>
    <w:p w:rsidR="00003C15" w:rsidRPr="00061807" w:rsidRDefault="00F81785" w:rsidP="00F81785">
      <w:pPr>
        <w:ind w:left="-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61807"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="00902AE4" w:rsidRPr="0006180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6180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734AA">
        <w:rPr>
          <w:rFonts w:ascii="Times New Roman" w:hAnsi="Times New Roman" w:cs="Times New Roman"/>
          <w:color w:val="000000"/>
          <w:sz w:val="24"/>
          <w:szCs w:val="24"/>
        </w:rPr>
        <w:t>По результатам проведенной  ревизии составлен а</w:t>
      </w:r>
      <w:r w:rsidR="00003C15" w:rsidRPr="00061807">
        <w:rPr>
          <w:rFonts w:ascii="Times New Roman" w:hAnsi="Times New Roman" w:cs="Times New Roman"/>
          <w:color w:val="000000"/>
          <w:sz w:val="24"/>
          <w:szCs w:val="24"/>
        </w:rPr>
        <w:t>кт проверки от</w:t>
      </w:r>
      <w:r w:rsidR="00ED21F8" w:rsidRPr="0006180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658D7" w:rsidRPr="00061807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311D73" w:rsidRPr="00061807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003C15" w:rsidRPr="00061807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ED21F8" w:rsidRPr="00061807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311D73" w:rsidRPr="00061807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003C15" w:rsidRPr="00061807">
        <w:rPr>
          <w:rFonts w:ascii="Times New Roman" w:hAnsi="Times New Roman" w:cs="Times New Roman"/>
          <w:color w:val="000000"/>
          <w:sz w:val="24"/>
          <w:szCs w:val="24"/>
        </w:rPr>
        <w:t xml:space="preserve">.2017 № </w:t>
      </w:r>
      <w:r w:rsidR="00311D73" w:rsidRPr="00061807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003C15" w:rsidRPr="00061807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3"/>
        <w:gridCol w:w="5670"/>
      </w:tblGrid>
      <w:tr w:rsidR="008B147B" w:rsidRPr="00061807" w:rsidTr="00731CE3">
        <w:trPr>
          <w:trHeight w:val="824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B147B" w:rsidRPr="00061807" w:rsidRDefault="008B147B" w:rsidP="00690624">
            <w:pP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0618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Выявленные нарушения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B147B" w:rsidRPr="00061807" w:rsidRDefault="008B147B" w:rsidP="00CB6CF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061807">
              <w:rPr>
                <w:rFonts w:ascii="Times New Roman" w:hAnsi="Times New Roman" w:cs="Times New Roman"/>
                <w:b/>
                <w:sz w:val="24"/>
                <w:szCs w:val="24"/>
              </w:rPr>
              <w:t>Нормативный правовой  документ</w:t>
            </w:r>
          </w:p>
        </w:tc>
      </w:tr>
      <w:tr w:rsidR="008B147B" w:rsidRPr="00061807" w:rsidTr="00731CE3">
        <w:trPr>
          <w:trHeight w:val="365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147B" w:rsidRPr="00061807" w:rsidRDefault="008B147B" w:rsidP="00B668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147B" w:rsidRPr="00061807" w:rsidRDefault="008B147B" w:rsidP="00B668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11D73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11D73" w:rsidRPr="00061807" w:rsidRDefault="00311D73" w:rsidP="00311D73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В заключенных договорах поставки товаров не установлен предмет договора - наименование товаров, конкретный перечень, ассортимент, а также количество  товара.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11D73" w:rsidRPr="00061807" w:rsidRDefault="00311D73" w:rsidP="00311D73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Статья 432 гл. 28 и п.3 ст. 455, п.2 ст. 465 гл. 30 Гражданского кодекса РФ от 05.08.2000 № 117-ФЗ</w:t>
            </w:r>
          </w:p>
        </w:tc>
      </w:tr>
      <w:tr w:rsidR="00311D73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11D73" w:rsidRPr="00061807" w:rsidRDefault="00980599" w:rsidP="00980599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В заключенных контрактах отсутствует  твердая цена контракта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11D73" w:rsidRPr="00061807" w:rsidRDefault="00980599" w:rsidP="00980599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Часть 2 статьи 34 Федерального закона от 05.04.2013 № 44-ФЗ «О контрактной системе в сфере закупок товаров, работ, услуг для обеспечения  государственных  и муниципальных нужд»</w:t>
            </w:r>
          </w:p>
        </w:tc>
      </w:tr>
      <w:tr w:rsidR="00980599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599" w:rsidRPr="00061807" w:rsidRDefault="00980599" w:rsidP="006906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В инвентарных карточках основных средств отсутствуют данные о конфигурации, комплектности, заводском номере объектов основных средств.</w:t>
            </w:r>
          </w:p>
          <w:p w:rsidR="00980599" w:rsidRPr="00061807" w:rsidRDefault="00980599" w:rsidP="006906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599" w:rsidRPr="00061807" w:rsidRDefault="00980599" w:rsidP="00690624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Приказ Минфина РФ от </w:t>
            </w: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 30.03.2015г. № 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применению».</w:t>
            </w:r>
          </w:p>
        </w:tc>
      </w:tr>
      <w:tr w:rsidR="00980599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599" w:rsidRPr="00061807" w:rsidRDefault="00980599" w:rsidP="00980599">
            <w:pPr>
              <w:tabs>
                <w:tab w:val="left" w:pos="2520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Не распечатываются ежегодно о</w:t>
            </w:r>
            <w:r w:rsidRPr="000618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писи инвентарных карточек по учету основных средств (ф. 0504033) и Инвентарные карточки учета нефинансовых активов  (ф. 0504031). </w:t>
            </w:r>
          </w:p>
          <w:p w:rsidR="00980599" w:rsidRPr="00061807" w:rsidRDefault="00980599" w:rsidP="008B147B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599" w:rsidRPr="00061807" w:rsidRDefault="00980599" w:rsidP="00980599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Пункты 1 и 2 Приложения № 10 «Периодичность формирования регистров бюджетного учета на бумажных носителях в условиях комплексной автоматизации бюджетного учета» к приказу «Об учетной политике на 2017 год» от 30 декабря 2016г. №334/1</w:t>
            </w:r>
          </w:p>
        </w:tc>
      </w:tr>
      <w:tr w:rsidR="00980599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599" w:rsidRPr="00061807" w:rsidRDefault="00980599" w:rsidP="00980599">
            <w:pPr>
              <w:tabs>
                <w:tab w:val="left" w:pos="2520"/>
              </w:tabs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Не ведутся Инвентарные списки нефинансовых активов (ф. 0504043).</w:t>
            </w:r>
          </w:p>
          <w:p w:rsidR="00980599" w:rsidRPr="00061807" w:rsidRDefault="00980599" w:rsidP="008B147B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599" w:rsidRPr="00061807" w:rsidRDefault="009C5703" w:rsidP="009C5703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Пункт  </w:t>
            </w:r>
            <w:r w:rsidR="00980599" w:rsidRPr="00061807">
              <w:rPr>
                <w:rFonts w:ascii="Times New Roman" w:hAnsi="Times New Roman" w:cs="Times New Roman"/>
                <w:sz w:val="24"/>
                <w:szCs w:val="24"/>
              </w:rPr>
              <w:t>54 Приказа № 157н</w:t>
            </w: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 «Об утверждении Единого плана счетов бухгалтерского учета для органов государственной власти (государственных органов) органов местного самоуправления, органов </w:t>
            </w:r>
            <w:r w:rsidRPr="000618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управления государственными фондами,</w:t>
            </w:r>
            <w:r w:rsidRPr="0006180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государственных академий наук».</w:t>
            </w:r>
          </w:p>
        </w:tc>
      </w:tr>
      <w:tr w:rsidR="00980599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7C58" w:rsidRPr="00061807" w:rsidRDefault="003E7C58" w:rsidP="003E7C58">
            <w:pPr>
              <w:tabs>
                <w:tab w:val="left" w:pos="252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Основные средства Учреждения числятся за должностными лицами, должности которых отсутствуют в </w:t>
            </w:r>
            <w:hyperlink r:id="rId5" w:anchor="dst100019" w:history="1">
              <w:r w:rsidRPr="00061807">
                <w:rPr>
                  <w:rFonts w:ascii="Times New Roman" w:hAnsi="Times New Roman" w:cs="Times New Roman"/>
                  <w:sz w:val="24"/>
                  <w:szCs w:val="24"/>
                </w:rPr>
                <w:t>Перечне</w:t>
              </w:r>
            </w:hyperlink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должностей и работ, с которыми работодатель может заключать письменные договоры о полной индивидуальной материальной ответственности.</w:t>
            </w:r>
          </w:p>
          <w:p w:rsidR="00980599" w:rsidRPr="00061807" w:rsidRDefault="00980599" w:rsidP="008B147B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7C58" w:rsidRPr="00061807" w:rsidRDefault="003E7C58" w:rsidP="003E7C58">
            <w:pPr>
              <w:tabs>
                <w:tab w:val="left" w:pos="2136"/>
              </w:tabs>
              <w:spacing w:after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iCs/>
                <w:sz w:val="24"/>
                <w:szCs w:val="24"/>
              </w:rPr>
              <w:t>Часть 2 статьи 244 Трудового Кодекса  РФ;</w:t>
            </w:r>
          </w:p>
          <w:p w:rsidR="00980599" w:rsidRPr="00061807" w:rsidRDefault="003E7C58" w:rsidP="003E7C58">
            <w:pPr>
              <w:tabs>
                <w:tab w:val="left" w:pos="2136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Постановления Минтруда России от 31.12.2002 N 85 «Об утверждении перечней должностей и работ, замещаемых или выполняемых работниками, с которыми работодатель может заключать письменные договоры о полной индивидуальной или коллективной (бригадной) материальной ответственности, а также типовых форм договоров о полной материальной ответственности»</w:t>
            </w:r>
          </w:p>
        </w:tc>
      </w:tr>
      <w:tr w:rsidR="009C5703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7C58" w:rsidRPr="00061807" w:rsidRDefault="0076409A" w:rsidP="003E7C58">
            <w:pPr>
              <w:ind w:left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Неправильное отражение основных средств на аналитических счетах учета. Н</w:t>
            </w:r>
            <w:r w:rsidR="003E7C58"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а </w:t>
            </w: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аналитическом счете </w:t>
            </w:r>
            <w:r w:rsidR="003E7C58" w:rsidRPr="00061807">
              <w:rPr>
                <w:rFonts w:ascii="Times New Roman" w:hAnsi="Times New Roman" w:cs="Times New Roman"/>
                <w:sz w:val="24"/>
                <w:szCs w:val="24"/>
              </w:rPr>
              <w:t>101.26 «Производственный и хозяйственный инвентарь учитываются основные средства, которые надо отра</w:t>
            </w: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жать</w:t>
            </w:r>
            <w:r w:rsidR="003E7C58"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 на сч</w:t>
            </w: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ете</w:t>
            </w:r>
            <w:r w:rsidR="003E7C58"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 101.24 «Машины и оборудование</w:t>
            </w: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9C5703" w:rsidRPr="00061807" w:rsidRDefault="009C5703" w:rsidP="008B147B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5703" w:rsidRPr="00061807" w:rsidRDefault="0076409A" w:rsidP="0076409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Общероссийский классификатор основных фондов ОК 013-2014 (СНС 2008) (ОКОФ-2), утвержденный Приказом Федерального агентства по техническому регулированию и метрологии от 12.12.2014 № 2018-ст.</w:t>
            </w:r>
          </w:p>
        </w:tc>
      </w:tr>
      <w:tr w:rsidR="009C5703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5703" w:rsidRPr="00061807" w:rsidRDefault="0076409A" w:rsidP="0076409A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Установлены объекты основных средств не числящиеся в бухгалтерском учете учреждения (излишки)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5703" w:rsidRPr="00061807" w:rsidRDefault="0076409A" w:rsidP="00731CE3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Приказа</w:t>
            </w:r>
            <w:r w:rsidR="00706E0D"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 МФ РФ</w:t>
            </w: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 № 157н «Об утверждении Единого плана счетов бухгалтерского учета для органов государственной власти (государственных органов) органов местного самоуправления, органов управления государственными фондами,</w:t>
            </w:r>
            <w:r w:rsidRPr="0006180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государственных академий наук».</w:t>
            </w:r>
          </w:p>
        </w:tc>
      </w:tr>
      <w:tr w:rsidR="009C5703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5703" w:rsidRPr="00061807" w:rsidRDefault="00706E0D" w:rsidP="00706E0D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Неправильно отнесены к материальным запасам объекты основных сре</w:t>
            </w:r>
            <w:proofErr w:type="gramStart"/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дств ст</w:t>
            </w:r>
            <w:proofErr w:type="gramEnd"/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оимостью до 3.000 руб., которые должны учитываться на </w:t>
            </w:r>
            <w:proofErr w:type="spellStart"/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забалансовом</w:t>
            </w:r>
            <w:proofErr w:type="spellEnd"/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 счете 21 «Основные средства стоимостью до 3.000 руб. включительно в эксплуатации».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5703" w:rsidRPr="00061807" w:rsidRDefault="00706E0D" w:rsidP="00731CE3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Пункт 373 Приказа МФ РФ № 157н «Об утверждении Единого плана счетов бухгалтерского учета для органов государственной власти (государственных органов) органов местного самоуправления, органов управления государственными фондами,</w:t>
            </w:r>
            <w:r w:rsidRPr="0006180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государственных академий наук».</w:t>
            </w:r>
          </w:p>
        </w:tc>
      </w:tr>
      <w:tr w:rsidR="009C5703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5703" w:rsidRPr="00061807" w:rsidRDefault="0016295C" w:rsidP="008B147B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Неправильное отражение материальных запасов на аналитических счетах учета.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5703" w:rsidRPr="00061807" w:rsidRDefault="00706E0D" w:rsidP="00731CE3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Пункт 118 Приказа МФ РФ № 157н «Об утверждении Единого плана счетов бухгалтерского учета для органов государственной власти </w:t>
            </w:r>
            <w:r w:rsidRPr="000618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(государственных органов) органов местного самоуправления, органов управления государственными фондами,</w:t>
            </w:r>
            <w:r w:rsidRPr="0006180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государственных академий наук».</w:t>
            </w:r>
          </w:p>
        </w:tc>
      </w:tr>
      <w:tr w:rsidR="009C5703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5703" w:rsidRPr="00061807" w:rsidRDefault="0016295C" w:rsidP="0016295C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Предметы мягкого инвентаря не промаркированы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5703" w:rsidRPr="00061807" w:rsidRDefault="0016295C" w:rsidP="00731CE3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Пункт 118 Приказа МФ РФ № 157н</w:t>
            </w:r>
          </w:p>
        </w:tc>
      </w:tr>
      <w:tr w:rsidR="0016295C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295C" w:rsidRPr="00061807" w:rsidRDefault="0016295C" w:rsidP="008B147B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Журнал операций № 7 по выбытию и перемещению нефинансовых активов </w:t>
            </w:r>
            <w:proofErr w:type="spellStart"/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сброшюровывается</w:t>
            </w:r>
            <w:proofErr w:type="spellEnd"/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618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без </w:t>
            </w: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первичных учетных документов – актов о списании материальных запасов (ф. 0504230) и актов о списании мягкого и хозяйственного инвентаря (ф. 0504143).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295C" w:rsidRPr="00061807" w:rsidRDefault="0016295C" w:rsidP="0016295C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Пункт 11 Приказа № 157н</w:t>
            </w:r>
            <w:proofErr w:type="gramStart"/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</w:p>
          <w:p w:rsidR="0016295C" w:rsidRPr="00061807" w:rsidRDefault="0016295C" w:rsidP="0016295C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пункт 25 Инструкции N 162н</w:t>
            </w:r>
          </w:p>
        </w:tc>
      </w:tr>
      <w:tr w:rsidR="0016295C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173F" w:rsidRPr="00061807" w:rsidRDefault="0067173F" w:rsidP="0067173F">
            <w:pPr>
              <w:tabs>
                <w:tab w:val="left" w:pos="9214"/>
                <w:tab w:val="left" w:pos="9498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Установлены случаи несоответствия установленных должностных окладов специалистам, служащим их квалификационному уровню. </w:t>
            </w:r>
          </w:p>
          <w:p w:rsidR="0016295C" w:rsidRPr="00061807" w:rsidRDefault="0016295C" w:rsidP="008B147B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295C" w:rsidRPr="00061807" w:rsidRDefault="0067173F" w:rsidP="0067173F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Методика </w:t>
            </w:r>
            <w:proofErr w:type="gramStart"/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расчета должностных окладов работников учреждений системы образования Ярославской</w:t>
            </w:r>
            <w:proofErr w:type="gramEnd"/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 области, утвержденная Постановлением Правительства области от 29.06.2011г. № 465-п «Об оплате труда работников учреждений  системы образования Ярославской области»</w:t>
            </w:r>
          </w:p>
        </w:tc>
      </w:tr>
      <w:tr w:rsidR="0067173F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173F" w:rsidRPr="00061807" w:rsidRDefault="00EB1998" w:rsidP="00F767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Оплата работы в</w:t>
            </w:r>
            <w:r w:rsidR="0067173F"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 выходные и праздничные дни осуществлял</w:t>
            </w: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67173F"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сь </w:t>
            </w: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с нарушением трудового законодательства</w:t>
            </w:r>
            <w:r w:rsidR="00F76739" w:rsidRPr="000618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173F" w:rsidRPr="00061807" w:rsidRDefault="00EB1998" w:rsidP="00EB1998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Статья 153 Трудового кодекса  РФ от 30.12.2001 № 197-ФЗ</w:t>
            </w:r>
          </w:p>
        </w:tc>
      </w:tr>
      <w:tr w:rsidR="0067173F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173F" w:rsidRPr="00061807" w:rsidRDefault="00F76739" w:rsidP="00F76739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Неправильная  оплата </w:t>
            </w:r>
            <w:r w:rsidR="00984F64"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труда </w:t>
            </w:r>
            <w:r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педагогическим работникам за часы, отработанные в порядке замещения </w:t>
            </w:r>
            <w:r w:rsidR="00984F64"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временно </w:t>
            </w:r>
            <w:r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отсутствующих работников.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173F" w:rsidRPr="00061807" w:rsidRDefault="00E33250" w:rsidP="00731CE3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Методика </w:t>
            </w:r>
            <w:proofErr w:type="gramStart"/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расчета должностных окладов работников учреждений системы образования Ярославской</w:t>
            </w:r>
            <w:proofErr w:type="gramEnd"/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 области, утвержденная Постановлением Правительства области от 29.06.2011г. № 465-п «Об оплате труда работников учреждений  системы образования Ярославской области»</w:t>
            </w:r>
          </w:p>
        </w:tc>
      </w:tr>
      <w:tr w:rsidR="0067173F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173F" w:rsidRPr="00061807" w:rsidRDefault="00E33250" w:rsidP="00E33250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Неправомерная оплата труда по совместительству не квалифицированным работникам за выполнение должностных обязанностей  старшей медсестры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173F" w:rsidRPr="00061807" w:rsidRDefault="0067173F" w:rsidP="00731CE3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173F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173F" w:rsidRPr="00061807" w:rsidRDefault="00984F64" w:rsidP="00984F64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Неправильная оплата труда по </w:t>
            </w:r>
            <w:r w:rsidRPr="000618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внутреннему совместительству.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173F" w:rsidRPr="00061807" w:rsidRDefault="0067173F" w:rsidP="00731CE3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295C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295C" w:rsidRPr="00061807" w:rsidRDefault="00984F64" w:rsidP="008B147B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Неправильное исчисление среднедневного заработка  для начисления отпускных.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295C" w:rsidRPr="00061807" w:rsidRDefault="000E18E6" w:rsidP="00A44FA8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Пункт </w:t>
            </w:r>
            <w:r w:rsidR="00984F64"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</w:t>
            </w:r>
            <w:r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Положения о</w:t>
            </w:r>
            <w:r w:rsidR="00A44FA8"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б особенностях </w:t>
            </w:r>
            <w:r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порядк</w:t>
            </w:r>
            <w:r w:rsidR="00A44FA8"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</w:t>
            </w:r>
            <w:r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исчисления средней заработной платы, утвержденного</w:t>
            </w:r>
            <w:r w:rsidR="00984F64"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Постановлени</w:t>
            </w:r>
            <w:r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ем</w:t>
            </w:r>
            <w:r w:rsidR="00984F64"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Правительства РФ </w:t>
            </w:r>
            <w:r w:rsidR="00A44FA8"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984F64"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от</w:t>
            </w:r>
            <w:r w:rsidR="00A44FA8"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984F64"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24.12.2007</w:t>
            </w:r>
            <w:r w:rsidR="00A44FA8"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984F64"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№</w:t>
            </w:r>
            <w:r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984F64" w:rsidRPr="0006180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922 </w:t>
            </w:r>
          </w:p>
        </w:tc>
      </w:tr>
      <w:tr w:rsidR="00A44FA8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4FA8" w:rsidRPr="00061807" w:rsidRDefault="00A44FA8" w:rsidP="008B147B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Несвоевременное отражение в регистрах бухгалтерского учета первичных учетных документов о поставке товаров, выполнении работ, оказании услуг.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4FA8" w:rsidRPr="00061807" w:rsidRDefault="00061807" w:rsidP="00A44FA8">
            <w:pPr>
              <w:tabs>
                <w:tab w:val="left" w:pos="2136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Пункт 11 приказа МФ РФ от 01.12.2010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</w:t>
            </w:r>
          </w:p>
        </w:tc>
      </w:tr>
      <w:tr w:rsidR="00A44FA8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4FA8" w:rsidRPr="00061807" w:rsidRDefault="00A44FA8" w:rsidP="00A44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Дебиторская и кредиторская задолженности, отраженные в годовой бухгалтерской отчетности Учреждения не подтверждены результатами инвентаризации.</w:t>
            </w:r>
          </w:p>
          <w:p w:rsidR="00A44FA8" w:rsidRPr="00061807" w:rsidRDefault="00A44FA8" w:rsidP="008B147B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4FA8" w:rsidRPr="00061807" w:rsidRDefault="00A44FA8" w:rsidP="00A44FA8">
            <w:pPr>
              <w:tabs>
                <w:tab w:val="left" w:pos="2136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Пункт 9 Приказа МФ РФ от 25.03.2011 года № 33н «Об утверждении инструкции о порядке составления и представления годовой, квартальной бухгалтерской отчетности государственных (муниципальных) бюджетных и автономных учреждений»</w:t>
            </w:r>
          </w:p>
        </w:tc>
      </w:tr>
      <w:tr w:rsidR="00A44FA8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1807" w:rsidRPr="00061807" w:rsidRDefault="00061807" w:rsidP="00061807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 xml:space="preserve">Допускается питание сотрудников без оплаты при наличии просроченной дебиторской задолженности. </w:t>
            </w:r>
          </w:p>
          <w:p w:rsidR="00A44FA8" w:rsidRPr="00061807" w:rsidRDefault="00A44FA8" w:rsidP="008B147B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4FA8" w:rsidRPr="00061807" w:rsidRDefault="00061807" w:rsidP="00061807">
            <w:pPr>
              <w:tabs>
                <w:tab w:val="left" w:pos="2136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gramStart"/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Пункт 5 письма Министерства Просвещения РСФСР от 16.02.1981 № 46-М «О порядке организации питания сотрудников общеобразовательных школ-интернатов, детских домов, специальных школ-интернатов для детей с дефектами умственного и физического развития, интернатов при школах с полным государственным обеспечением, санаторно-лесных школ, санаторных школ – интернатов, специальных школ для детей, нуждающихся в особых условиях воспитания, дошкольных учреждений»</w:t>
            </w:r>
            <w:proofErr w:type="gramEnd"/>
          </w:p>
        </w:tc>
      </w:tr>
      <w:tr w:rsidR="00061807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1807" w:rsidRPr="00061807" w:rsidRDefault="00061807" w:rsidP="00BB2F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На дату составления годовой отчетности  отсутствуют акты сверок расчетов с контрагентами.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1807" w:rsidRPr="00061807" w:rsidRDefault="00061807" w:rsidP="00BB2F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Пункт 9 Приказа МФ РФ от 25.03.2011 года № 33н «Об утверждении инструкции о порядке составления и представления годовой, квартальной бухгалтерской отчетности государственных (муниципальных) бюджетных и автономных </w:t>
            </w:r>
            <w:r w:rsidRPr="000618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учреждений»</w:t>
            </w:r>
          </w:p>
        </w:tc>
      </w:tr>
    </w:tbl>
    <w:p w:rsidR="005D6FA4" w:rsidRPr="00061807" w:rsidRDefault="005D6FA4">
      <w:pPr>
        <w:rPr>
          <w:rFonts w:ascii="Times New Roman" w:hAnsi="Times New Roman" w:cs="Times New Roman"/>
          <w:i/>
          <w:sz w:val="24"/>
          <w:szCs w:val="24"/>
        </w:rPr>
      </w:pPr>
    </w:p>
    <w:p w:rsidR="00FC5EEC" w:rsidRPr="00061807" w:rsidRDefault="005D6FA4" w:rsidP="005D6FA4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061807">
        <w:rPr>
          <w:rFonts w:ascii="Times New Roman" w:hAnsi="Times New Roman" w:cs="Times New Roman"/>
          <w:sz w:val="24"/>
          <w:szCs w:val="24"/>
        </w:rPr>
        <w:t xml:space="preserve">     По итогам </w:t>
      </w:r>
      <w:r w:rsidR="00D734AA">
        <w:rPr>
          <w:rFonts w:ascii="Times New Roman" w:hAnsi="Times New Roman" w:cs="Times New Roman"/>
          <w:sz w:val="24"/>
          <w:szCs w:val="24"/>
        </w:rPr>
        <w:t>ревизии объекту контроля</w:t>
      </w:r>
      <w:r w:rsidRPr="00061807">
        <w:rPr>
          <w:rFonts w:ascii="Times New Roman" w:hAnsi="Times New Roman" w:cs="Times New Roman"/>
          <w:sz w:val="24"/>
          <w:szCs w:val="24"/>
        </w:rPr>
        <w:t xml:space="preserve"> направлено представление </w:t>
      </w:r>
      <w:r w:rsidR="00D734AA">
        <w:rPr>
          <w:rFonts w:ascii="Times New Roman" w:hAnsi="Times New Roman" w:cs="Times New Roman"/>
          <w:sz w:val="24"/>
          <w:szCs w:val="24"/>
        </w:rPr>
        <w:t xml:space="preserve">о выявленных нарушениях </w:t>
      </w:r>
      <w:r w:rsidRPr="00061807">
        <w:rPr>
          <w:rFonts w:ascii="Times New Roman" w:hAnsi="Times New Roman" w:cs="Times New Roman"/>
          <w:sz w:val="24"/>
          <w:szCs w:val="24"/>
        </w:rPr>
        <w:t>и предписание об устранении выявленных нарушений.</w:t>
      </w:r>
    </w:p>
    <w:p w:rsidR="00061807" w:rsidRPr="00061807" w:rsidRDefault="00061807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sectPr w:rsidR="00061807" w:rsidRPr="00061807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215561"/>
    <w:multiLevelType w:val="hybridMultilevel"/>
    <w:tmpl w:val="05A4DEB6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12BAF"/>
    <w:rsid w:val="00061807"/>
    <w:rsid w:val="000658D7"/>
    <w:rsid w:val="000855BF"/>
    <w:rsid w:val="000E18E6"/>
    <w:rsid w:val="000F2461"/>
    <w:rsid w:val="0016295C"/>
    <w:rsid w:val="00263B8D"/>
    <w:rsid w:val="002C6079"/>
    <w:rsid w:val="002E082C"/>
    <w:rsid w:val="00311D73"/>
    <w:rsid w:val="003E7C58"/>
    <w:rsid w:val="00571C32"/>
    <w:rsid w:val="005D6FA4"/>
    <w:rsid w:val="0067173F"/>
    <w:rsid w:val="006857D8"/>
    <w:rsid w:val="00706E0D"/>
    <w:rsid w:val="00731CE3"/>
    <w:rsid w:val="0076409A"/>
    <w:rsid w:val="008147A5"/>
    <w:rsid w:val="008B147B"/>
    <w:rsid w:val="008C566D"/>
    <w:rsid w:val="008F3A7B"/>
    <w:rsid w:val="00902AE4"/>
    <w:rsid w:val="00980599"/>
    <w:rsid w:val="00984F64"/>
    <w:rsid w:val="009C5703"/>
    <w:rsid w:val="009F0284"/>
    <w:rsid w:val="00A1756E"/>
    <w:rsid w:val="00A44FA8"/>
    <w:rsid w:val="00AE25ED"/>
    <w:rsid w:val="00B668FA"/>
    <w:rsid w:val="00C255C4"/>
    <w:rsid w:val="00CB6CFC"/>
    <w:rsid w:val="00CF5A1C"/>
    <w:rsid w:val="00D41733"/>
    <w:rsid w:val="00D52163"/>
    <w:rsid w:val="00D734AA"/>
    <w:rsid w:val="00D83B19"/>
    <w:rsid w:val="00DB1C0D"/>
    <w:rsid w:val="00DB537A"/>
    <w:rsid w:val="00E33250"/>
    <w:rsid w:val="00EB1998"/>
    <w:rsid w:val="00ED21F8"/>
    <w:rsid w:val="00F62E19"/>
    <w:rsid w:val="00F66BBA"/>
    <w:rsid w:val="00F76739"/>
    <w:rsid w:val="00F81785"/>
    <w:rsid w:val="00F85A57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  <w:style w:type="paragraph" w:styleId="a4">
    <w:name w:val="Subtitle"/>
    <w:basedOn w:val="a"/>
    <w:next w:val="a"/>
    <w:link w:val="a5"/>
    <w:uiPriority w:val="11"/>
    <w:qFormat/>
    <w:rsid w:val="00012BA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5">
    <w:name w:val="Подзаголовок Знак"/>
    <w:basedOn w:val="a0"/>
    <w:link w:val="a4"/>
    <w:uiPriority w:val="11"/>
    <w:rsid w:val="00012BA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6">
    <w:name w:val="No Spacing"/>
    <w:uiPriority w:val="1"/>
    <w:qFormat/>
    <w:rsid w:val="00902AE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/document/cons_doc_LAW_40830/d89302400c6141c38781718a93294392a177187c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5</Pages>
  <Words>1213</Words>
  <Characters>6918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13</cp:revision>
  <dcterms:created xsi:type="dcterms:W3CDTF">2018-01-23T05:49:00Z</dcterms:created>
  <dcterms:modified xsi:type="dcterms:W3CDTF">2018-01-26T08:01:00Z</dcterms:modified>
</cp:coreProperties>
</file>